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b w:val="1"/>
        </w:rPr>
      </w:pPr>
      <w:r w:rsidDel="00000000" w:rsidR="00000000" w:rsidRPr="00000000">
        <w:rPr>
          <w:b w:val="1"/>
          <w:rtl w:val="0"/>
        </w:rPr>
        <w:t xml:space="preserve">Honors Biology Summer Work 2021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1. Read and annotate </w:t>
      </w:r>
      <w:r w:rsidDel="00000000" w:rsidR="00000000" w:rsidRPr="00000000">
        <w:rPr>
          <w:i w:val="1"/>
          <w:rtl w:val="0"/>
        </w:rPr>
        <w:t xml:space="preserve">Gathering Moss: A Natural and Cultural History of Mosses</w:t>
      </w:r>
      <w:r w:rsidDel="00000000" w:rsidR="00000000" w:rsidRPr="00000000">
        <w:rPr>
          <w:rtl w:val="0"/>
        </w:rPr>
        <w:t xml:space="preserve"> by </w:t>
      </w:r>
      <w:hyperlink r:id="rId6">
        <w:r w:rsidDel="00000000" w:rsidR="00000000" w:rsidRPr="00000000">
          <w:rPr>
            <w:color w:val="1155cc"/>
            <w:u w:val="single"/>
            <w:rtl w:val="0"/>
          </w:rPr>
          <w:t xml:space="preserve">Robin Wall Kimmerer</w:t>
        </w:r>
      </w:hyperlink>
      <w:r w:rsidDel="00000000" w:rsidR="00000000" w:rsidRPr="00000000">
        <w:rPr>
          <w:rtl w:val="0"/>
        </w:rPr>
        <w:t xml:space="preserve"> (ISBN: 0-87071-499-6). We will use this book periodically throughout the school year. Yes, it’s about moss, but it’s about so much more!! By getting to know how mosses interact with their environment and provide amazing benefits for other living things, Kimmerer also addresses the disconnect modern humans in developed countries have from their environment. Can we learn to live in a web of reciprocity?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Annotate to make connections to:</w:t>
      </w:r>
    </w:p>
    <w:p w:rsidR="00000000" w:rsidDel="00000000" w:rsidP="00000000" w:rsidRDefault="00000000" w:rsidRPr="00000000" w14:paraId="00000006">
      <w:pPr>
        <w:rPr/>
      </w:pPr>
      <w:r w:rsidDel="00000000" w:rsidR="00000000" w:rsidRPr="00000000">
        <w:rPr>
          <w:rtl w:val="0"/>
        </w:rPr>
        <w:tab/>
        <w:t xml:space="preserve">a.. Grade level points of conflict:</w:t>
      </w:r>
    </w:p>
    <w:p w:rsidR="00000000" w:rsidDel="00000000" w:rsidP="00000000" w:rsidRDefault="00000000" w:rsidRPr="00000000" w14:paraId="00000007">
      <w:pPr>
        <w:numPr>
          <w:ilvl w:val="0"/>
          <w:numId w:val="1"/>
        </w:numPr>
        <w:ind w:left="1440" w:hanging="360"/>
        <w:rPr>
          <w:u w:val="none"/>
        </w:rPr>
      </w:pPr>
      <w:r w:rsidDel="00000000" w:rsidR="00000000" w:rsidRPr="00000000">
        <w:rPr>
          <w:rtl w:val="0"/>
        </w:rPr>
        <w:t xml:space="preserve">9: To what extent do individual, cultural and community experiences influence how we interpret the world around us?</w:t>
      </w:r>
    </w:p>
    <w:p w:rsidR="00000000" w:rsidDel="00000000" w:rsidP="00000000" w:rsidRDefault="00000000" w:rsidRPr="00000000" w14:paraId="00000008">
      <w:pPr>
        <w:numPr>
          <w:ilvl w:val="0"/>
          <w:numId w:val="1"/>
        </w:numPr>
        <w:ind w:left="1440" w:hanging="360"/>
        <w:rPr>
          <w:u w:val="none"/>
        </w:rPr>
      </w:pPr>
      <w:r w:rsidDel="00000000" w:rsidR="00000000" w:rsidRPr="00000000">
        <w:rPr>
          <w:rtl w:val="0"/>
        </w:rPr>
        <w:t xml:space="preserve">10: Throughout historical regions, to what extent do one community’s needs and wants impact another’s?</w:t>
      </w:r>
    </w:p>
    <w:p w:rsidR="00000000" w:rsidDel="00000000" w:rsidP="00000000" w:rsidRDefault="00000000" w:rsidRPr="00000000" w14:paraId="00000009">
      <w:pPr>
        <w:numPr>
          <w:ilvl w:val="0"/>
          <w:numId w:val="1"/>
        </w:numPr>
        <w:ind w:left="1440" w:hanging="360"/>
        <w:rPr>
          <w:u w:val="none"/>
        </w:rPr>
      </w:pPr>
      <w:r w:rsidDel="00000000" w:rsidR="00000000" w:rsidRPr="00000000">
        <w:rPr>
          <w:rtl w:val="0"/>
        </w:rPr>
        <w:t xml:space="preserve">11: To what extent do the desires of individuals and groups conflict with priorities of the nation?</w:t>
      </w:r>
    </w:p>
    <w:p w:rsidR="00000000" w:rsidDel="00000000" w:rsidP="00000000" w:rsidRDefault="00000000" w:rsidRPr="00000000" w14:paraId="0000000A">
      <w:pPr>
        <w:numPr>
          <w:ilvl w:val="0"/>
          <w:numId w:val="1"/>
        </w:numPr>
        <w:ind w:left="1440" w:hanging="360"/>
        <w:rPr>
          <w:u w:val="none"/>
        </w:rPr>
      </w:pPr>
      <w:r w:rsidDel="00000000" w:rsidR="00000000" w:rsidRPr="00000000">
        <w:rPr>
          <w:rtl w:val="0"/>
        </w:rPr>
        <w:t xml:space="preserve">12: To what extent can the perspectives and actions of individuals, communities, and nations impact our contemporary world?</w:t>
      </w:r>
    </w:p>
    <w:p w:rsidR="00000000" w:rsidDel="00000000" w:rsidP="00000000" w:rsidRDefault="00000000" w:rsidRPr="00000000" w14:paraId="0000000B">
      <w:pPr>
        <w:rPr/>
      </w:pPr>
      <w:r w:rsidDel="00000000" w:rsidR="00000000" w:rsidRPr="00000000">
        <w:rPr>
          <w:rtl w:val="0"/>
        </w:rPr>
        <w:tab/>
        <w:t xml:space="preserve">b. Big grade level or CCS questions, like:</w:t>
      </w:r>
    </w:p>
    <w:p w:rsidR="00000000" w:rsidDel="00000000" w:rsidP="00000000" w:rsidRDefault="00000000" w:rsidRPr="00000000" w14:paraId="0000000C">
      <w:pPr>
        <w:rPr/>
      </w:pPr>
      <w:r w:rsidDel="00000000" w:rsidR="00000000" w:rsidRPr="00000000">
        <w:rPr>
          <w:rtl w:val="0"/>
        </w:rPr>
        <w:tab/>
        <w:tab/>
        <w:t xml:space="preserve">i. Who am I becoming in this world?</w:t>
      </w:r>
    </w:p>
    <w:p w:rsidR="00000000" w:rsidDel="00000000" w:rsidP="00000000" w:rsidRDefault="00000000" w:rsidRPr="00000000" w14:paraId="0000000D">
      <w:pPr>
        <w:rPr/>
      </w:pPr>
      <w:r w:rsidDel="00000000" w:rsidR="00000000" w:rsidRPr="00000000">
        <w:rPr>
          <w:rtl w:val="0"/>
        </w:rPr>
        <w:tab/>
        <w:tab/>
        <w:t xml:space="preserve">ii. How do I engage with the world?</w:t>
      </w:r>
    </w:p>
    <w:p w:rsidR="00000000" w:rsidDel="00000000" w:rsidP="00000000" w:rsidRDefault="00000000" w:rsidRPr="00000000" w14:paraId="0000000E">
      <w:pPr>
        <w:rPr/>
      </w:pPr>
      <w:r w:rsidDel="00000000" w:rsidR="00000000" w:rsidRPr="00000000">
        <w:rPr>
          <w:rtl w:val="0"/>
        </w:rPr>
        <w:tab/>
        <w:t xml:space="preserve">c. Broad scientific or biology concepts that can be generalized beyond mosses, including scientific methodology.</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i w:val="1"/>
        </w:rPr>
      </w:pPr>
      <w:r w:rsidDel="00000000" w:rsidR="00000000" w:rsidRPr="00000000">
        <w:rPr>
          <w:rtl w:val="0"/>
        </w:rPr>
        <w:t xml:space="preserve">2. This is intentionally vague. Do what you think you should do or ought to do or need to do in order to complete this task: </w:t>
      </w:r>
      <w:r w:rsidDel="00000000" w:rsidR="00000000" w:rsidRPr="00000000">
        <w:rPr>
          <w:i w:val="1"/>
          <w:rtl w:val="0"/>
        </w:rPr>
        <w:t xml:space="preserve">Use the method of loci to memorize eukaryotic cell organelle structure and function.</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3. Stay up-to-date on science news. If you find an interesting article, email it to me over the summer - include why you find the article interesting or compelling. Good sources include, but are not limited to:</w:t>
      </w:r>
    </w:p>
    <w:p w:rsidR="00000000" w:rsidDel="00000000" w:rsidP="00000000" w:rsidRDefault="00000000" w:rsidRPr="00000000" w14:paraId="00000015">
      <w:pPr>
        <w:rPr/>
      </w:pPr>
      <w:r w:rsidDel="00000000" w:rsidR="00000000" w:rsidRPr="00000000">
        <w:rPr>
          <w:rtl w:val="0"/>
        </w:rPr>
        <w:tab/>
      </w:r>
      <w:hyperlink r:id="rId7">
        <w:r w:rsidDel="00000000" w:rsidR="00000000" w:rsidRPr="00000000">
          <w:rPr>
            <w:color w:val="1155cc"/>
            <w:u w:val="single"/>
            <w:rtl w:val="0"/>
          </w:rPr>
          <w:t xml:space="preserve">Science News for Students</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tab/>
      </w:r>
      <w:hyperlink r:id="rId8">
        <w:r w:rsidDel="00000000" w:rsidR="00000000" w:rsidRPr="00000000">
          <w:rPr>
            <w:color w:val="1155cc"/>
            <w:u w:val="single"/>
            <w:rtl w:val="0"/>
          </w:rPr>
          <w:t xml:space="preserve">New York Times Science section</w:t>
        </w:r>
      </w:hyperlink>
      <w:r w:rsidDel="00000000" w:rsidR="00000000" w:rsidRPr="00000000">
        <w:rPr>
          <w:rtl w:val="0"/>
        </w:rPr>
      </w:r>
    </w:p>
    <w:p w:rsidR="00000000" w:rsidDel="00000000" w:rsidP="00000000" w:rsidRDefault="00000000" w:rsidRPr="00000000" w14:paraId="00000017">
      <w:pPr>
        <w:rPr/>
      </w:pPr>
      <w:r w:rsidDel="00000000" w:rsidR="00000000" w:rsidRPr="00000000">
        <w:rPr>
          <w:rtl w:val="0"/>
        </w:rPr>
        <w:tab/>
      </w:r>
      <w:hyperlink r:id="rId9">
        <w:r w:rsidDel="00000000" w:rsidR="00000000" w:rsidRPr="00000000">
          <w:rPr>
            <w:color w:val="1155cc"/>
            <w:u w:val="single"/>
            <w:rtl w:val="0"/>
          </w:rPr>
          <w:t xml:space="preserve">Scientific American</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cientificamerican.com/" TargetMode="External"/><Relationship Id="rId5" Type="http://schemas.openxmlformats.org/officeDocument/2006/relationships/styles" Target="styles.xml"/><Relationship Id="rId6" Type="http://schemas.openxmlformats.org/officeDocument/2006/relationships/hyperlink" Target="https://www.esf.edu/faculty/kimmerer/" TargetMode="External"/><Relationship Id="rId7" Type="http://schemas.openxmlformats.org/officeDocument/2006/relationships/hyperlink" Target="https://www.sciencenewsforstudents.org/" TargetMode="External"/><Relationship Id="rId8" Type="http://schemas.openxmlformats.org/officeDocument/2006/relationships/hyperlink" Target="https://www.nytimes.com/section/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